
<file path=[Content_Types].xml><?xml version="1.0" encoding="utf-8"?>
<Types xmlns="http://schemas.openxmlformats.org/package/2006/content-types">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hanging="0"/>
        <w:jc w:val="right"/>
      </w:pPr>
      <w:r>
        <w:rPr>
          <w:sz w:val="40"/>
        </w:rPr>
      </w:r>
      <w:r>
        <w:rPr>
          <w:rFonts w:ascii="Arial" w:hAnsi="Arial" w:cs="Arial"/>
          <w:i/>
          <w:color w:val="888888"/>
          <w:sz w:val="36"/>
          <w:szCs w:val="36"/>
          <w:shd w:val="clear" w:color="auto" w:fill="FFFFFF"/>
        </w:rPr>
        <w:drawing>
          <wp:inline xmlns:wp="http://schemas.openxmlformats.org/drawingml/2006/wordprocessingDrawing" distT="0" distB="0" distL="0" distR="0">
            <wp:extent cx="972189" cy="587200"/>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972190" cy="587201"/>
                    </a:xfrm>
                    <a:prstGeom prst="rect">
                      <a:avLst/>
                    </a:prstGeom>
                  </pic:spPr>
                </pic:pic>
              </a:graphicData>
            </a:graphic>
          </wp:inline>
        </w:drawing>
      </w:r>
      <w:r/>
    </w:p>
    <w:p>
      <w:pPr>
        <w:ind w:left="-706" w:right="0" w:hanging="0"/>
        <w:rPr>
          <w:u w:val="single"/>
        </w:rPr>
      </w:pPr>
      <w:r>
        <w:rPr>
          <w:sz w:val="40"/>
          <w:u w:val="single"/>
        </w:rPr>
        <w:t xml:space="preserve">CHOOSING WHERE TO STUDY AFTER YEAR 11</w:t>
      </w:r>
      <w:r/>
    </w:p>
    <w:p>
      <w:pPr>
        <w:ind w:left="-708" w:right="0" w:hanging="0"/>
        <w:spacing w:after="180" w:before="0"/>
        <w:rPr>
          <w:b/>
          <w:sz w:val="24"/>
        </w:rPr>
        <w:pBdr>
          <w:left w:val="none" w:color="000000" w:sz="4" w:space="0"/>
          <w:top w:val="none" w:color="000000" w:sz="4" w:space="0"/>
          <w:right w:val="none" w:color="000000" w:sz="4" w:space="0"/>
          <w:bottom w:val="none" w:color="000000" w:sz="4" w:space="0"/>
        </w:pBdr>
      </w:pPr>
      <w:r>
        <w:rPr>
          <w:b/>
          <w:sz w:val="24"/>
        </w:rPr>
      </w:r>
      <w:r>
        <w:rPr>
          <w:rFonts w:ascii="Arial" w:hAnsi="Arial" w:cs="Arial" w:eastAsia="Arial"/>
          <w:b/>
          <w:color w:val="000000"/>
          <w:sz w:val="24"/>
          <w:highlight w:val="white"/>
        </w:rPr>
        <w:t xml:space="preserve">Leaving School - The Rules</w:t>
        <w:br/>
      </w:r>
      <w:r>
        <w:rPr>
          <w:rFonts w:ascii="Arial" w:hAnsi="Arial" w:cs="Arial" w:eastAsia="Arial"/>
          <w:color w:val="000000"/>
          <w:sz w:val="24"/>
          <w:highlight w:val="white"/>
        </w:rPr>
        <w:t xml:space="preserve">The government has brought in a policy called the RPA (raising the participation age). For most people this policy won't make a big difference. The only change is you now can not leave school age 16 and work full time. You can however, work if training is also provided. You can also continue to study at college or complete an apprenticeship. This sheet is aimed at those considering college.</w:t>
      </w:r>
      <w:r>
        <w:rPr>
          <w:sz w:val="24"/>
        </w:rPr>
      </w:r>
    </w:p>
    <w:p>
      <w:pPr>
        <w:ind w:left="-708" w:right="0" w:hanging="0"/>
        <w:spacing w:after="180" w:before="0"/>
        <w:rPr>
          <w:b/>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Different Places you can Study</w:t>
        <w:br/>
      </w:r>
      <w:r>
        <w:rPr>
          <w:rFonts w:ascii="Arial" w:hAnsi="Arial" w:cs="Arial" w:eastAsia="Arial"/>
          <w:color w:val="000000"/>
          <w:sz w:val="24"/>
          <w:highlight w:val="white"/>
        </w:rPr>
        <w:t xml:space="preserve">FE College</w:t>
        <w:br/>
      </w:r>
      <w:r>
        <w:rPr>
          <w:rFonts w:ascii="Arial" w:hAnsi="Arial" w:cs="Arial" w:eastAsia="Arial"/>
          <w:color w:val="000000"/>
          <w:sz w:val="24"/>
          <w:highlight w:val="white"/>
        </w:rPr>
        <w:t xml:space="preserve">6th Form College</w:t>
        <w:br/>
      </w:r>
      <w:r>
        <w:rPr>
          <w:rFonts w:ascii="Arial" w:hAnsi="Arial" w:cs="Arial" w:eastAsia="Arial"/>
          <w:color w:val="000000"/>
          <w:sz w:val="24"/>
          <w:highlight w:val="white"/>
        </w:rPr>
        <w:t xml:space="preserve">School 6th Form</w:t>
        <w:br/>
      </w:r>
      <w:r>
        <w:rPr>
          <w:rFonts w:ascii="Arial" w:hAnsi="Arial" w:cs="Arial" w:eastAsia="Arial"/>
          <w:color w:val="000000"/>
          <w:sz w:val="24"/>
          <w:highlight w:val="white"/>
        </w:rPr>
        <w:t xml:space="preserve">Specialist Provision</w:t>
        <w:br/>
      </w:r>
      <w:r>
        <w:rPr>
          <w:rFonts w:ascii="Arial" w:hAnsi="Arial" w:cs="Arial" w:eastAsia="Arial"/>
          <w:color w:val="000000"/>
          <w:sz w:val="24"/>
          <w:highlight w:val="white"/>
        </w:rPr>
        <w:t xml:space="preserve">Technical College</w:t>
      </w:r>
      <w:r>
        <w:rPr>
          <w:sz w:val="24"/>
        </w:rP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What Subjects Can You Study and Where?</w:t>
      </w:r>
      <w:r>
        <w:rPr>
          <w:rFonts w:ascii="Arial" w:hAnsi="Arial" w:cs="Arial" w:eastAsia="Arial"/>
          <w:color w:val="000000"/>
          <w:sz w:val="24"/>
          <w:highlight w:val="white"/>
        </w:rPr>
        <w:br/>
      </w:r>
      <w:r>
        <w:rPr>
          <w:rFonts w:ascii="Arial" w:hAnsi="Arial" w:cs="Arial" w:eastAsia="Arial"/>
          <w:color w:val="000000"/>
          <w:sz w:val="24"/>
          <w:highlight w:val="white"/>
        </w:rPr>
        <w:t xml:space="preserve">Depending on the type of college you might be able to study a wide or more limited range of subjects.</w:t>
      </w:r>
      <w:r>
        <w:rPr>
          <w:sz w:val="24"/>
        </w:rP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What Qualifications Can You Study and Where?</w:t>
      </w:r>
      <w:r>
        <w:rPr>
          <w:rFonts w:ascii="Arial" w:hAnsi="Arial" w:cs="Arial" w:eastAsia="Arial"/>
          <w:color w:val="000000"/>
          <w:sz w:val="24"/>
          <w:highlight w:val="white"/>
        </w:rPr>
        <w:br/>
      </w:r>
      <w:r>
        <w:rPr>
          <w:rFonts w:ascii="Arial" w:hAnsi="Arial" w:cs="Arial" w:eastAsia="Arial"/>
          <w:color w:val="000000"/>
          <w:sz w:val="24"/>
          <w:highlight w:val="white"/>
        </w:rPr>
        <w:t xml:space="preserve">Again depending on the type of college you might be able to study vocational (related to work) subjects such as NVQs or more academic such as A Levels, or a combination of A Levels and BTECs (more course work based qualifications).</w:t>
      </w:r>
      <w:r>
        <w:rPr>
          <w:sz w:val="24"/>
        </w:rP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Research, Research, Research</w:t>
      </w:r>
      <w:r>
        <w:rPr>
          <w:rFonts w:ascii="Arial" w:hAnsi="Arial" w:cs="Arial" w:eastAsia="Arial"/>
          <w:color w:val="000000"/>
          <w:sz w:val="24"/>
          <w:highlight w:val="white"/>
        </w:rPr>
        <w:br/>
      </w:r>
      <w:r>
        <w:rPr>
          <w:rFonts w:ascii="Arial" w:hAnsi="Arial" w:cs="Arial" w:eastAsia="Arial"/>
          <w:color w:val="000000"/>
          <w:sz w:val="24"/>
          <w:highlight w:val="white"/>
        </w:rPr>
        <w:t xml:space="preserve">Start with looking at college prospectuses (their brochures) and online so you know what is available locally. Talk to friends and family, your careers advisor and teachers.</w:t>
      </w:r>
      <w:r>
        <w:rPr>
          <w:sz w:val="24"/>
        </w:rP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Visit the College</w:t>
      </w:r>
      <w:r>
        <w:rPr>
          <w:rFonts w:ascii="Arial" w:hAnsi="Arial" w:cs="Arial" w:eastAsia="Arial"/>
          <w:color w:val="000000"/>
          <w:sz w:val="24"/>
          <w:highlight w:val="white"/>
        </w:rPr>
        <w:br/>
      </w:r>
      <w:r>
        <w:rPr>
          <w:rFonts w:ascii="Arial" w:hAnsi="Arial" w:cs="Arial" w:eastAsia="Arial"/>
          <w:color w:val="000000"/>
          <w:sz w:val="24"/>
          <w:highlight w:val="white"/>
        </w:rPr>
        <w:t xml:space="preserve">You can't really get a feel for a place till you have visited and spoken to people. Attend open evenings and taster days for places that you are considering.</w:t>
      </w:r>
      <w:r>
        <w:rPr>
          <w:sz w:val="24"/>
        </w:rP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Things to Consider</w:t>
      </w:r>
      <w:r>
        <w:rPr>
          <w:rFonts w:ascii="Arial" w:hAnsi="Arial" w:cs="Arial" w:eastAsia="Arial"/>
          <w:color w:val="000000"/>
          <w:sz w:val="24"/>
          <w:highlight w:val="white"/>
        </w:rPr>
        <w:br/>
      </w:r>
      <w:r>
        <w:rPr>
          <w:rFonts w:ascii="Arial" w:hAnsi="Arial" w:cs="Arial" w:eastAsia="Arial"/>
          <w:color w:val="000000"/>
          <w:sz w:val="24"/>
          <w:highlight w:val="white"/>
        </w:rPr>
        <w:t xml:space="preserve">Location - how easy is it to get to? Do the journey.</w:t>
        <w:br/>
      </w:r>
      <w:r>
        <w:rPr>
          <w:rFonts w:ascii="Arial" w:hAnsi="Arial" w:cs="Arial" w:eastAsia="Arial"/>
          <w:color w:val="000000"/>
          <w:sz w:val="24"/>
          <w:highlight w:val="white"/>
        </w:rPr>
        <w:t xml:space="preserve">Class Sizes - do you prefer large or small classes? What do they offer?</w:t>
        <w:br/>
      </w:r>
      <w:r>
        <w:rPr>
          <w:rFonts w:ascii="Arial" w:hAnsi="Arial" w:cs="Arial" w:eastAsia="Arial"/>
          <w:color w:val="000000"/>
          <w:sz w:val="24"/>
          <w:highlight w:val="white"/>
        </w:rPr>
        <w:t xml:space="preserve">Facilities - what's the 6th form area like? Do they have facilities that interest you e.g. Sports</w:t>
        <w:br/>
      </w:r>
      <w:r>
        <w:rPr>
          <w:rFonts w:ascii="Arial" w:hAnsi="Arial" w:cs="Arial" w:eastAsia="Arial"/>
          <w:color w:val="000000"/>
          <w:sz w:val="24"/>
          <w:highlight w:val="white"/>
        </w:rPr>
        <w:t xml:space="preserve">Friends - friends are important but what is right for you is more important!</w:t>
        <w:br/>
      </w:r>
      <w:r>
        <w:rPr>
          <w:rFonts w:ascii="Arial" w:hAnsi="Arial" w:cs="Arial" w:eastAsia="Arial"/>
          <w:color w:val="000000"/>
          <w:sz w:val="24"/>
          <w:highlight w:val="white"/>
        </w:rPr>
        <w:t xml:space="preserve">Teachers/family - listen to their advice but again remember it is your decision</w:t>
        <w:br/>
      </w:r>
      <w:r>
        <w:rPr>
          <w:rFonts w:ascii="Arial" w:hAnsi="Arial" w:cs="Arial" w:eastAsia="Arial"/>
          <w:color w:val="000000"/>
          <w:sz w:val="24"/>
          <w:highlight w:val="white"/>
        </w:rPr>
        <w:t xml:space="preserve">Subject - will the college you like allow you to take the subjects that interest you?</w:t>
        <w:br/>
      </w:r>
      <w:r>
        <w:rPr>
          <w:rFonts w:ascii="Arial" w:hAnsi="Arial" w:cs="Arial" w:eastAsia="Arial"/>
          <w:color w:val="000000"/>
          <w:sz w:val="24"/>
          <w:highlight w:val="white"/>
        </w:rPr>
        <w:t xml:space="preserve">Size of Campus - big/small/spread out/part of the school? Which do you prefer?</w:t>
        <w:br/>
      </w:r>
      <w:r>
        <w:rPr>
          <w:rFonts w:ascii="Arial" w:hAnsi="Arial" w:cs="Arial" w:eastAsia="Arial"/>
          <w:color w:val="000000"/>
          <w:sz w:val="24"/>
          <w:highlight w:val="white"/>
        </w:rPr>
        <w:t xml:space="preserve">Overall Experience - are students given lots of independence?</w:t>
      </w:r>
      <w:r>
        <w:rPr>
          <w:sz w:val="24"/>
        </w:rP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In Summary</w:t>
      </w:r>
      <w:r>
        <w:rPr>
          <w:rFonts w:ascii="Arial" w:hAnsi="Arial" w:cs="Arial" w:eastAsia="Arial"/>
          <w:color w:val="000000"/>
          <w:sz w:val="24"/>
          <w:highlight w:val="white"/>
        </w:rPr>
        <w:br/>
      </w:r>
      <w:r>
        <w:rPr>
          <w:rFonts w:ascii="Arial" w:hAnsi="Arial" w:cs="Arial" w:eastAsia="Arial"/>
          <w:color w:val="000000"/>
          <w:sz w:val="24"/>
          <w:highlight w:val="white"/>
        </w:rPr>
        <w:t xml:space="preserve">Consider carefully what is important to you</w:t>
        <w:br/>
      </w:r>
      <w:r>
        <w:rPr>
          <w:rFonts w:ascii="Arial" w:hAnsi="Arial" w:cs="Arial" w:eastAsia="Arial"/>
          <w:color w:val="000000"/>
          <w:sz w:val="24"/>
          <w:highlight w:val="white"/>
        </w:rPr>
        <w:t xml:space="preserve">Do your research - </w:t>
      </w:r>
      <w:r>
        <w:rPr>
          <w:rFonts w:ascii="Arial" w:hAnsi="Arial" w:cs="Arial" w:eastAsia="Arial"/>
          <w:color w:val="000000"/>
          <w:sz w:val="24"/>
          <w:highlight w:val="white"/>
        </w:rPr>
        <w:t xml:space="preserve">Compare and contrast options by writing down positives and negatives</w:t>
        <w:br/>
      </w:r>
      <w:r>
        <w:rPr>
          <w:rFonts w:ascii="Arial" w:hAnsi="Arial" w:cs="Arial" w:eastAsia="Arial"/>
          <w:color w:val="000000"/>
          <w:sz w:val="24"/>
          <w:highlight w:val="white"/>
        </w:rPr>
        <w:t xml:space="preserve">Speak to your school career's advisor</w:t>
      </w: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4"/>
          <w:highlight w:val="white"/>
        </w:rPr>
      </w:r>
      <w:r>
        <w:rPr>
          <w:rFonts w:ascii="Arial" w:hAnsi="Arial" w:cs="Arial" w:eastAsia="Arial"/>
          <w:b/>
          <w:color w:val="000000"/>
          <w:sz w:val="24"/>
          <w:highlight w:val="white"/>
        </w:rPr>
        <w:t xml:space="preserve">Where Can I study in Brighton and Chichester?</w:t>
      </w:r>
      <w:r>
        <w:rPr>
          <w:rFonts w:ascii="Arial" w:hAnsi="Arial" w:cs="Arial" w:eastAsia="Arial"/>
          <w:color w:val="000000"/>
          <w:sz w:val="24"/>
          <w:highlight w:val="white"/>
        </w:rPr>
        <w:br/>
      </w:r>
      <w:r>
        <w:rPr>
          <w:rFonts w:ascii="Arial" w:hAnsi="Arial" w:cs="Arial" w:eastAsia="Arial"/>
          <w:color w:val="000000"/>
          <w:sz w:val="24"/>
          <w:highlight w:val="white"/>
        </w:rPr>
        <w:t xml:space="preserve">Here is a  list</w:t>
      </w:r>
      <w:r>
        <w:rPr>
          <w:rFonts w:ascii="Arial" w:hAnsi="Arial" w:cs="Arial" w:eastAsia="Arial"/>
          <w:color w:val="000000"/>
          <w:sz w:val="24"/>
          <w:highlight w:val="white"/>
        </w:rPr>
        <w:t xml:space="preserve"> of local colleges in Brighton and Chichester areas. See </w:t>
      </w:r>
      <w:r>
        <w:rPr>
          <w:rFonts w:ascii="Arial" w:hAnsi="Arial" w:cs="Arial" w:eastAsia="Arial"/>
          <w:color w:val="000000"/>
          <w:sz w:val="24"/>
          <w:highlight w:val="white"/>
        </w:rPr>
        <w:t xml:space="preserve"> </w:t>
      </w:r>
      <w:r>
        <w:rPr>
          <w:sz w:val="24"/>
        </w:rPr>
      </w:r>
      <w:hyperlink r:id="rId8" w:history="1">
        <w:r>
          <w:rPr>
            <w:rStyle w:val="51"/>
            <w:sz w:val="24"/>
          </w:rPr>
          <w:t xml:space="preserve">www.elev8careers.org.uk/careers-blog/category/places-to-study</w:t>
        </w:r>
        <w:r>
          <w:rPr>
            <w:rStyle w:val="51"/>
            <w:rFonts w:ascii="Arial" w:hAnsi="Arial" w:cs="Arial" w:eastAsia="Arial"/>
            <w:sz w:val="24"/>
            <w:highlight w:val="white"/>
          </w:rPr>
        </w:r>
      </w:hyperlink>
      <w:r>
        <w:rPr>
          <w:rFonts w:ascii="Arial" w:hAnsi="Arial" w:cs="Arial" w:eastAsia="Arial"/>
          <w:color w:val="000000"/>
          <w:sz w:val="24"/>
          <w:highlight w:val="white"/>
        </w:rPr>
        <w:t xml:space="preserve"> for more info,</w:t>
      </w:r>
      <w:r>
        <w:rPr>
          <w:sz w:val="24"/>
        </w:rPr>
      </w:r>
      <w:r>
        <w:rPr>
          <w:sz w:val="24"/>
        </w:rPr>
        <w:drawing>
          <wp:inline xmlns:wp="http://schemas.openxmlformats.org/drawingml/2006/wordprocessingDrawing" distT="0" distB="0" distL="0" distR="0">
            <wp:extent cx="6438389" cy="6156000"/>
            <wp:docPr id="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pic:blipFill>
                  <pic:spPr bwMode="auto">
                    <a:xfrm flipH="0" flipV="0">
                      <a:off x="0" y="0"/>
                      <a:ext cx="6438389" cy="6156000"/>
                    </a:xfrm>
                    <a:prstGeom prst="rect">
                      <a:avLst/>
                    </a:prstGeom>
                  </pic:spPr>
                </pic:pic>
              </a:graphicData>
            </a:graphic>
          </wp:inline>
        </w:drawing>
      </w:r>
      <w:r>
        <w:rPr>
          <w:sz w:val="24"/>
        </w:rPr>
      </w:r>
    </w:p>
    <w:p>
      <w:pPr>
        <w:ind w:left="-708" w:right="0" w:hanging="0"/>
        <w:spacing w:after="18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Activity</w:t>
      </w:r>
      <w:r>
        <w:rPr>
          <w:rFonts w:ascii="Arial" w:hAnsi="Arial" w:cs="Arial" w:eastAsia="Arial"/>
          <w:color w:val="000000"/>
          <w:sz w:val="24"/>
          <w:highlight w:val="white"/>
        </w:rPr>
        <w:br/>
      </w:r>
      <w:r>
        <w:rPr>
          <w:rFonts w:ascii="Arial" w:hAnsi="Arial" w:cs="Arial" w:eastAsia="Arial"/>
          <w:color w:val="000000"/>
          <w:sz w:val="24"/>
          <w:highlight w:val="white"/>
        </w:rPr>
        <w:t xml:space="preserve">Spend one hour looking online at the courses available and other things that are important to you at three colleges local to you. Make notes of courses that interest you and anything else that catches your eye (e.g. They have a TV studio and you are interested in media, they have a rugby team and it is your favourite sport etc)</w:t>
        <w:br/>
      </w:r>
      <w:r>
        <w:rPr>
          <w:rFonts w:ascii="Arial" w:hAnsi="Arial" w:cs="Arial" w:eastAsia="Arial"/>
          <w:color w:val="000000"/>
          <w:sz w:val="24"/>
        </w:rPr>
        <w:t xml:space="preserve"> </w:t>
      </w:r>
      <w:r>
        <w:rPr>
          <w:sz w:val="24"/>
        </w:rPr>
      </w:r>
      <w:r>
        <w:rPr>
          <w:sz w:val="24"/>
          <w:u w:val="single"/>
        </w:rPr>
      </w:r>
      <w:r>
        <w:rPr>
          <w:sz w:val="24"/>
        </w:rPr>
      </w:r>
    </w:p>
    <w:sectPr>
      <w:headerReference w:type="default" r:id="rId6"/>
      <w:type w:val="nextPage"/>
      <w:pgSz w:w="11906" w:h="16838"/>
      <w:pgMar w:top="1134" w:right="850" w:bottom="1134" w:left="1701" w:gutter="0" w:header="709" w:footer="70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left="0" w:right="0" w:hanging="0"/>
      <w:jc w:val="right"/>
      <w:tabs>
        <w:tab w:val="clear" w:pos="4677"/>
        <w:tab w:val="clear" w:pos="9355"/>
      </w:tabs>
    </w:pPr>
    <w:r>
      <w:t xml:space="preserve">This handout accompanies the vlog of the same name. Watch it at </w:t>
    </w:r>
    <w:r>
      <w:t xml:space="preserve">www.elev8careers.org.uk/careers-blog/category/youtube</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
    <w:name w:val="Heading 1"/>
    <w:basedOn w:val="a"/>
    <w:next w:val="a"/>
    <w:qFormat/>
    <w:uiPriority w:val="9"/>
    <w:rPr>
      <w:rFonts w:ascii="Arial" w:hAnsi="Arial" w:cs="Arial" w:eastAsia="Arial"/>
      <w:b/>
      <w:bCs/>
      <w:color w:val="000000" w:themeColor="text1"/>
      <w:sz w:val="48"/>
      <w:szCs w:val="48"/>
    </w:rPr>
    <w:pPr>
      <w:keepLines/>
      <w:keepNext/>
      <w:spacing w:after="0" w:before="480"/>
    </w:pPr>
  </w:style>
  <w:style w:type="paragraph" w:styleId="2">
    <w:name w:val="Heading 2"/>
    <w:basedOn w:val="a"/>
    <w:next w:val="a"/>
    <w:qFormat/>
    <w:uiPriority w:val="9"/>
    <w:unhideWhenUsed/>
    <w:rPr>
      <w:rFonts w:ascii="Arial" w:hAnsi="Arial" w:cs="Arial" w:eastAsia="Arial"/>
      <w:b/>
      <w:bCs/>
      <w:color w:val="000000" w:themeColor="text1"/>
      <w:sz w:val="40"/>
    </w:rPr>
    <w:pPr>
      <w:keepLines/>
      <w:keepNext/>
      <w:spacing w:after="0" w:before="200"/>
    </w:pPr>
  </w:style>
  <w:style w:type="paragraph" w:styleId="3">
    <w:name w:val="Heading 3"/>
    <w:basedOn w:val="a"/>
    <w:next w:val="a"/>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4">
    <w:name w:val="Heading 4"/>
    <w:basedOn w:val="a"/>
    <w:next w:val="a"/>
    <w:qFormat/>
    <w:uiPriority w:val="9"/>
    <w:unhideWhenUsed/>
    <w:rPr>
      <w:rFonts w:ascii="Arial" w:hAnsi="Arial" w:cs="Arial" w:eastAsia="Arial"/>
      <w:color w:val="232323"/>
      <w:sz w:val="32"/>
      <w:szCs w:val="32"/>
    </w:rPr>
    <w:pPr>
      <w:keepLines/>
      <w:keepNext/>
      <w:spacing w:after="0" w:before="200"/>
    </w:pPr>
  </w:style>
  <w:style w:type="paragraph" w:styleId="5">
    <w:name w:val="Heading 5"/>
    <w:basedOn w:val="a"/>
    <w:next w:val="a"/>
    <w:qFormat/>
    <w:uiPriority w:val="9"/>
    <w:unhideWhenUsed/>
    <w:rPr>
      <w:rFonts w:ascii="Arial" w:hAnsi="Arial" w:cs="Arial" w:eastAsia="Arial"/>
      <w:b/>
      <w:bCs/>
      <w:color w:val="444444"/>
      <w:sz w:val="28"/>
      <w:szCs w:val="28"/>
    </w:rPr>
    <w:pPr>
      <w:keepLines/>
      <w:keepNext/>
      <w:spacing w:after="0" w:before="200"/>
    </w:pPr>
  </w:style>
  <w:style w:type="paragraph" w:styleId="6">
    <w:name w:val="Heading 6"/>
    <w:basedOn w:val="a"/>
    <w:next w:val="a"/>
    <w:qFormat/>
    <w:uiPriority w:val="9"/>
    <w:unhideWhenUsed/>
    <w:rPr>
      <w:rFonts w:ascii="Arial" w:hAnsi="Arial" w:cs="Arial" w:eastAsia="Arial"/>
      <w:i/>
      <w:iCs/>
      <w:color w:val="232323"/>
      <w:sz w:val="28"/>
      <w:szCs w:val="28"/>
    </w:rPr>
    <w:pPr>
      <w:keepLines/>
      <w:keepNext/>
      <w:spacing w:after="0" w:before="200"/>
    </w:pPr>
  </w:style>
  <w:style w:type="paragraph" w:styleId="7">
    <w:name w:val="Heading 7"/>
    <w:basedOn w:val="a"/>
    <w:next w:val="a"/>
    <w:qFormat/>
    <w:uiPriority w:val="9"/>
    <w:unhideWhenUsed/>
    <w:rPr>
      <w:rFonts w:ascii="Arial" w:hAnsi="Arial" w:cs="Arial" w:eastAsia="Arial"/>
      <w:b/>
      <w:bCs/>
      <w:color w:val="606060"/>
      <w:sz w:val="24"/>
      <w:szCs w:val="24"/>
    </w:rPr>
    <w:pPr>
      <w:keepLines/>
      <w:keepNext/>
      <w:spacing w:after="0" w:before="200"/>
    </w:pPr>
  </w:style>
  <w:style w:type="paragraph" w:styleId="8">
    <w:name w:val="Heading 8"/>
    <w:basedOn w:val="a"/>
    <w:next w:val="a"/>
    <w:qFormat/>
    <w:uiPriority w:val="9"/>
    <w:unhideWhenUsed/>
    <w:rPr>
      <w:rFonts w:ascii="Arial" w:hAnsi="Arial" w:cs="Arial" w:eastAsia="Arial"/>
      <w:color w:val="444444"/>
      <w:sz w:val="24"/>
      <w:szCs w:val="24"/>
    </w:rPr>
    <w:pPr>
      <w:keepLines/>
      <w:keepNext/>
      <w:spacing w:after="0" w:before="200"/>
    </w:pPr>
  </w:style>
  <w:style w:type="paragraph" w:styleId="9">
    <w:name w:val="Heading 9"/>
    <w:basedOn w:val="a"/>
    <w:next w:val="a"/>
    <w:qFormat/>
    <w:uiPriority w:val="9"/>
    <w:unhideWhenUsed/>
    <w:rPr>
      <w:rFonts w:ascii="Arial" w:hAnsi="Arial" w:cs="Arial" w:eastAsia="Arial"/>
      <w:i/>
      <w:iCs/>
      <w:color w:val="444444"/>
      <w:sz w:val="23"/>
      <w:szCs w:val="23"/>
    </w:rPr>
    <w:pPr>
      <w:keepLines/>
      <w:keepNext/>
      <w:spacing w:after="0" w:before="200"/>
    </w:pPr>
  </w:style>
  <w:style w:type="paragraph" w:styleId="21">
    <w:name w:val="Quote"/>
    <w:basedOn w:val="a"/>
    <w:next w:val="a"/>
    <w:qFormat/>
    <w:uiPriority w:val="29"/>
    <w:rPr>
      <w:i/>
      <w:iCs/>
      <w:color w:val="373737"/>
      <w:sz w:val="18"/>
      <w:szCs w:val="18"/>
    </w:rPr>
    <w:pPr>
      <w:ind w:left="4536"/>
      <w:jc w:val="both"/>
    </w:pPr>
  </w:style>
  <w:style w:type="table" w:styleId="29">
    <w:name w:val="Table Grid"/>
    <w:basedOn w:val="a1"/>
    <w:uiPriority w:val="5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31">
    <w:name w:val="Lined - Accent 1"/>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95B3D7"/>
      </w:tcPr>
    </w:tblStylePr>
    <w:tblStylePr w:type="firstRow">
      <w:tcPr>
        <w:shd w:val="clear" w:color="auto" w:fill="95B3D7"/>
      </w:tcPr>
    </w:tblStylePr>
    <w:tblStylePr w:type="lastCol">
      <w:tcPr>
        <w:shd w:val="clear" w:color="auto" w:fill="95B3D7"/>
      </w:tcPr>
    </w:tblStylePr>
    <w:tblStylePr w:type="lastRow">
      <w:tcPr>
        <w:shd w:val="clear" w:color="auto" w:fill="95B3D7"/>
      </w:tcPr>
    </w:tblStylePr>
  </w:style>
  <w:style w:type="table" w:styleId="32">
    <w:name w:val="Lined - Accent 2"/>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33">
    <w:name w:val="Lined - Accent 3"/>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34">
    <w:name w:val="Lined - Accent 4"/>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35">
    <w:name w:val="Lined - Accent 5"/>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36">
    <w:name w:val="Lined - Accent 6"/>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DE9E9"/>
      </w:tcPr>
    </w:tblStylePr>
    <w:tblStylePr w:type="band2Vert">
      <w:tcPr>
        <w:shd w:val="clear" w:color="auto" w:fill="FDE9E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table" w:styleId="37">
    <w:name w:val="Bordered"/>
    <w:basedOn w:val="a1"/>
    <w:uiPriority w:val="99"/>
    <w:pPr>
      <w:spacing w:lineRule="auto" w:line="240" w:after="0"/>
    </w:pPr>
    <w:tblPr>
      <w:tblStyleRowBandSize w:val="1"/>
      <w:tblStyleColBandSize w:val="1"/>
      <w:tblInd w:w="0" w:type="dxa"/>
      <w:tblBorders>
        <w:left w:val="single" w:color="BFBFBF" w:sz="4" w:space="0"/>
        <w:top w:val="single" w:color="BFBFBF" w:sz="4" w:space="0"/>
        <w:right w:val="single" w:color="BFBFBF" w:sz="4" w:space="0"/>
        <w:bottom w:val="single" w:color="BFBFBF" w:sz="4" w:space="0"/>
        <w:insideV w:val="single" w:color="BFBFBF" w:sz="4" w:space="0"/>
        <w:insideH w:val="single" w:color="BFBFBF" w:sz="4" w:space="0"/>
      </w:tblBorders>
      <w:tblCellMar>
        <w:left w:w="1" w:type="auto"/>
        <w:top w:w="0" w:type="auto"/>
        <w:right w:w="1" w:type="auto"/>
        <w:bottom w:w="0" w:type="auto"/>
      </w:tblCellMar>
    </w:tblPr>
    <w:tblStylePr w:type="firstCol">
      <w:tcPr>
        <w:tcBorders>
          <w:right w:val="single" w:color="000000" w:sz="18" w:space="0"/>
        </w:tcBorders>
      </w:tcPr>
    </w:tblStylePr>
    <w:tblStylePr w:type="firstRow">
      <w:tcPr>
        <w:tcBorders>
          <w:bottom w:val="single" w:color="000000" w:sz="18" w:space="0"/>
        </w:tcBorders>
      </w:tcPr>
    </w:tblStylePr>
    <w:tblStylePr w:type="lastCol">
      <w:tcPr>
        <w:tcBorders>
          <w:left w:val="single" w:color="000000" w:sz="18" w:space="0"/>
        </w:tcBorders>
      </w:tcPr>
    </w:tblStylePr>
    <w:tblStylePr w:type="lastRow">
      <w:tcPr>
        <w:tcBorders>
          <w:top w:val="single" w:color="000000" w:sz="18" w:space="0"/>
        </w:tcBorders>
      </w:tcPr>
    </w:tblStylePr>
  </w:style>
  <w:style w:type="table" w:styleId="38">
    <w:name w:val="Bordered - Accent 1"/>
    <w:basedOn w:val="a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 w:type="auto"/>
        <w:top w:w="0" w:type="auto"/>
        <w:right w:w="1" w:type="auto"/>
        <w:bottom w:w="0" w:type="auto"/>
      </w:tblCellMar>
    </w:tblPr>
    <w:tblStylePr w:type="firstCol">
      <w:tcPr>
        <w:tcBorders>
          <w:right w:val="single" w:color="365F91" w:sz="18" w:space="0"/>
        </w:tcBorders>
      </w:tcPr>
    </w:tblStylePr>
    <w:tblStylePr w:type="firstRow">
      <w:tcPr>
        <w:tcBorders>
          <w:bottom w:val="single" w:color="365F91" w:sz="18" w:space="0"/>
        </w:tcBorders>
      </w:tcPr>
    </w:tblStylePr>
    <w:tblStylePr w:type="lastCol">
      <w:tcPr>
        <w:tcBorders>
          <w:left w:val="single" w:color="365F91" w:sz="18" w:space="0"/>
        </w:tcBorders>
      </w:tcPr>
    </w:tblStylePr>
    <w:tblStylePr w:type="lastRow">
      <w:tcPr>
        <w:tcBorders>
          <w:top w:val="single" w:color="365F91" w:sz="18" w:space="0"/>
        </w:tcBorders>
      </w:tcPr>
    </w:tblStylePr>
  </w:style>
  <w:style w:type="table" w:styleId="39">
    <w:name w:val="Bordered - Accent 2"/>
    <w:basedOn w:val="a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 w:type="auto"/>
        <w:top w:w="0" w:type="auto"/>
        <w:right w:w="1" w:type="auto"/>
        <w:bottom w:w="0" w:type="auto"/>
      </w:tblCellMar>
    </w:tblPr>
    <w:tblStylePr w:type="firstCol">
      <w:tcPr>
        <w:tcBorders>
          <w:right w:val="single" w:color="943634" w:sz="18" w:space="0"/>
        </w:tcBorders>
      </w:tcPr>
    </w:tblStylePr>
    <w:tblStylePr w:type="firstRow">
      <w:tcPr>
        <w:tcBorders>
          <w:bottom w:val="single" w:color="943634" w:sz="18" w:space="0"/>
        </w:tcBorders>
      </w:tcPr>
    </w:tblStylePr>
    <w:tblStylePr w:type="lastCol">
      <w:tcPr>
        <w:tcBorders>
          <w:left w:val="single" w:color="943634" w:sz="18" w:space="0"/>
        </w:tcBorders>
      </w:tcPr>
    </w:tblStylePr>
    <w:tblStylePr w:type="lastRow">
      <w:tcPr>
        <w:tcBorders>
          <w:top w:val="single" w:color="943634" w:sz="18" w:space="0"/>
        </w:tcBorders>
      </w:tcPr>
    </w:tblStylePr>
  </w:style>
  <w:style w:type="table" w:styleId="40">
    <w:name w:val="Bordered - Accent 3"/>
    <w:basedOn w:val="a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 w:type="auto"/>
        <w:top w:w="0" w:type="auto"/>
        <w:right w:w="1" w:type="auto"/>
        <w:bottom w:w="0" w:type="auto"/>
      </w:tblCellMar>
    </w:tblPr>
    <w:tblStylePr w:type="firstCol">
      <w:tcPr>
        <w:tcBorders>
          <w:right w:val="single" w:color="76923C" w:sz="18" w:space="0"/>
        </w:tcBorders>
      </w:tcPr>
    </w:tblStylePr>
    <w:tblStylePr w:type="firstRow">
      <w:tcPr>
        <w:tcBorders>
          <w:bottom w:val="single" w:color="76923C" w:sz="18" w:space="0"/>
        </w:tcBorders>
      </w:tcPr>
    </w:tblStylePr>
    <w:tblStylePr w:type="lastCol">
      <w:tcPr>
        <w:tcBorders>
          <w:left w:val="single" w:color="76923C" w:sz="18" w:space="0"/>
        </w:tcBorders>
      </w:tcPr>
    </w:tblStylePr>
    <w:tblStylePr w:type="lastRow">
      <w:tcPr>
        <w:tcBorders>
          <w:top w:val="single" w:color="76923C" w:sz="18" w:space="0"/>
        </w:tcBorders>
      </w:tcPr>
    </w:tblStylePr>
  </w:style>
  <w:style w:type="table" w:styleId="41">
    <w:name w:val="Bordered - Accent 4"/>
    <w:basedOn w:val="a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 w:type="auto"/>
        <w:top w:w="0" w:type="auto"/>
        <w:right w:w="1" w:type="auto"/>
        <w:bottom w:w="0" w:type="auto"/>
      </w:tblCellMar>
    </w:tblPr>
    <w:tblStylePr w:type="firstCol">
      <w:tcPr>
        <w:tcBorders>
          <w:right w:val="single" w:color="5F497A" w:sz="18" w:space="0"/>
        </w:tcBorders>
      </w:tcPr>
    </w:tblStylePr>
    <w:tblStylePr w:type="firstRow">
      <w:tcPr>
        <w:tcBorders>
          <w:bottom w:val="single" w:color="5F497A" w:sz="18" w:space="0"/>
        </w:tcBorders>
      </w:tcPr>
    </w:tblStylePr>
    <w:tblStylePr w:type="lastCol">
      <w:tcPr>
        <w:tcBorders>
          <w:left w:val="single" w:color="5F497A" w:sz="18" w:space="0"/>
        </w:tcBorders>
      </w:tcPr>
    </w:tblStylePr>
    <w:tblStylePr w:type="lastRow">
      <w:tcPr>
        <w:tcBorders>
          <w:top w:val="single" w:color="5F497A" w:sz="18" w:space="0"/>
        </w:tcBorders>
      </w:tcPr>
    </w:tblStylePr>
  </w:style>
  <w:style w:type="table" w:styleId="42">
    <w:name w:val="Bordered - Accent 5"/>
    <w:basedOn w:val="a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 w:type="auto"/>
        <w:top w:w="0" w:type="auto"/>
        <w:right w:w="1" w:type="auto"/>
        <w:bottom w:w="0" w:type="auto"/>
      </w:tblCellMar>
    </w:tblPr>
    <w:tblStylePr w:type="firstCol">
      <w:tcPr>
        <w:tcBorders>
          <w:right w:val="single" w:color="31849B" w:sz="18" w:space="0"/>
        </w:tcBorders>
      </w:tcPr>
    </w:tblStylePr>
    <w:tblStylePr w:type="firstRow">
      <w:tcPr>
        <w:tcBorders>
          <w:bottom w:val="single" w:color="31849B" w:sz="18" w:space="0"/>
        </w:tcBorders>
      </w:tcPr>
    </w:tblStylePr>
    <w:tblStylePr w:type="lastCol">
      <w:tcPr>
        <w:tcBorders>
          <w:left w:val="single" w:color="31849B" w:sz="18" w:space="0"/>
        </w:tcBorders>
      </w:tcPr>
    </w:tblStylePr>
    <w:tblStylePr w:type="lastRow">
      <w:tcPr>
        <w:tcBorders>
          <w:top w:val="single" w:color="31849B" w:sz="18" w:space="0"/>
        </w:tcBorders>
      </w:tcPr>
    </w:tblStylePr>
  </w:style>
  <w:style w:type="table" w:styleId="43">
    <w:name w:val="Bordered - Accent 6"/>
    <w:basedOn w:val="a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 w:type="auto"/>
        <w:top w:w="0" w:type="auto"/>
        <w:right w:w="1" w:type="auto"/>
        <w:bottom w:w="0" w:type="auto"/>
      </w:tblCellMar>
    </w:tblPr>
    <w:tblStylePr w:type="firstCol">
      <w:tcPr>
        <w:tcBorders>
          <w:right w:val="single" w:color="E36C0A" w:sz="18" w:space="0"/>
        </w:tcBorders>
      </w:tcPr>
    </w:tblStylePr>
    <w:tblStylePr w:type="firstRow">
      <w:tcPr>
        <w:tcBorders>
          <w:bottom w:val="single" w:color="E36C0A" w:sz="18" w:space="0"/>
        </w:tcBorders>
      </w:tcPr>
    </w:tblStylePr>
    <w:tblStylePr w:type="lastCol">
      <w:tcPr>
        <w:tcBorders>
          <w:left w:val="single" w:color="E36C0A" w:sz="18" w:space="0"/>
        </w:tcBorders>
      </w:tcPr>
    </w:tblStylePr>
    <w:tblStylePr w:type="lastRow">
      <w:tcPr>
        <w:tcBorders>
          <w:top w:val="single" w:color="E36C0A" w:sz="18" w:space="0"/>
        </w:tcBorders>
      </w:tcPr>
    </w:tblStylePr>
  </w:style>
  <w:style w:type="table" w:styleId="44">
    <w:name w:val="Bordered &amp; Lined"/>
    <w:basedOn w:val="a1"/>
    <w:uiPriority w:val="9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45">
    <w:name w:val="Bordered &amp; Lined - Accent 1"/>
    <w:basedOn w:val="a1"/>
    <w:uiPriority w:val="99"/>
    <w:pPr>
      <w:spacing w:lineRule="auto" w:line="240" w:after="0"/>
    </w:pPr>
    <w:tblPr>
      <w:tblStyleRowBandSize w:val="1"/>
      <w:tblStyleColBandSize w:val="1"/>
      <w:tblInd w:w="0" w:type="dxa"/>
      <w:tblBorders>
        <w:left w:val="single" w:color="17365D" w:sz="4" w:space="0"/>
        <w:top w:val="single" w:color="17365D" w:sz="4" w:space="0"/>
        <w:right w:val="single" w:color="17365D" w:sz="4" w:space="0"/>
        <w:bottom w:val="single" w:color="17365D" w:sz="4" w:space="0"/>
        <w:insideV w:val="single" w:color="17365D" w:sz="4" w:space="0"/>
        <w:insideH w:val="single" w:color="17365D" w:sz="4" w:space="0"/>
      </w:tblBorders>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8DB3E2"/>
      </w:tcPr>
    </w:tblStylePr>
    <w:tblStylePr w:type="firstRow">
      <w:tcPr>
        <w:shd w:val="clear" w:color="auto" w:fill="8DB3E2"/>
      </w:tcPr>
    </w:tblStylePr>
    <w:tblStylePr w:type="lastCol">
      <w:tcPr>
        <w:shd w:val="clear" w:color="auto" w:fill="8DB3E2"/>
      </w:tcPr>
    </w:tblStylePr>
    <w:tblStylePr w:type="lastRow">
      <w:tcPr>
        <w:shd w:val="clear" w:color="auto" w:fill="8DB3E2"/>
      </w:tcPr>
    </w:tblStylePr>
  </w:style>
  <w:style w:type="table" w:styleId="46">
    <w:name w:val="Bordered &amp; Lined - Accent 2"/>
    <w:basedOn w:val="a1"/>
    <w:uiPriority w:val="99"/>
    <w:pPr>
      <w:spacing w:lineRule="auto" w:line="240" w:after="0"/>
    </w:pPr>
    <w:tblPr>
      <w:tblStyleRowBandSize w:val="1"/>
      <w:tblStyleColBandSize w:val="1"/>
      <w:tblInd w:w="0" w:type="dxa"/>
      <w:tblBorders>
        <w:left w:val="single" w:color="943634" w:sz="4" w:space="0"/>
        <w:top w:val="single" w:color="943634" w:sz="4" w:space="0"/>
        <w:right w:val="single" w:color="943634" w:sz="4" w:space="0"/>
        <w:bottom w:val="single" w:color="943634" w:sz="4" w:space="0"/>
        <w:insideV w:val="single" w:color="943634" w:sz="4" w:space="0"/>
        <w:insideH w:val="single" w:color="943634" w:sz="4" w:space="0"/>
      </w:tblBorders>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47">
    <w:name w:val="Bordered &amp; Lined - Accent 3"/>
    <w:basedOn w:val="a1"/>
    <w:uiPriority w:val="99"/>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48">
    <w:name w:val="Bordered &amp; Lined - Accent 4"/>
    <w:basedOn w:val="a1"/>
    <w:uiPriority w:val="99"/>
    <w:pPr>
      <w:spacing w:lineRule="auto" w:line="240" w:after="0"/>
    </w:pPr>
    <w:tblPr>
      <w:tblStyleRowBandSize w:val="1"/>
      <w:tblStyleColBandSize w:val="1"/>
      <w:tblInd w:w="0" w:type="dxa"/>
      <w:tblBorders>
        <w:left w:val="single" w:color="5F497A" w:sz="4" w:space="0"/>
        <w:top w:val="single" w:color="5F497A" w:sz="4" w:space="0"/>
        <w:right w:val="single" w:color="5F497A" w:sz="4" w:space="0"/>
        <w:bottom w:val="single" w:color="5F497A" w:sz="4" w:space="0"/>
        <w:insideV w:val="single" w:color="5F497A" w:sz="4" w:space="0"/>
        <w:insideH w:val="single" w:color="5F497A" w:sz="4" w:space="0"/>
      </w:tblBorders>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49">
    <w:name w:val="Bordered &amp; Lined - Accent 5"/>
    <w:basedOn w:val="a1"/>
    <w:uiPriority w:val="99"/>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50">
    <w:name w:val="Bordered &amp; Lined - Accent 6"/>
    <w:basedOn w:val="a1"/>
    <w:uiPriority w:val="99"/>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 w:type="auto"/>
        <w:top w:w="0" w:type="auto"/>
        <w:right w:w="1" w:type="auto"/>
        <w:bottom w:w="0" w:type="auto"/>
      </w:tblCellMar>
    </w:tblPr>
    <w:tblStylePr w:type="band2Horz">
      <w:tcPr>
        <w:shd w:val="clear" w:color="auto" w:fill="FDE9D9"/>
      </w:tcPr>
    </w:tblStylePr>
    <w:tblStylePr w:type="band2Vert">
      <w:tcPr>
        <w:shd w:val="clear" w:color="auto" w:fill="FDE9D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character" w:styleId="51">
    <w:name w:val="Hyperlink"/>
    <w:uiPriority w:val="99"/>
    <w:unhideWhenUsed/>
    <w:rPr>
      <w:color w:val="0000FF" w:themeColor="hyperlink"/>
      <w:u w:val="single"/>
    </w:rPr>
  </w:style>
  <w:style w:type="character" w:default="1" w:styleId="86">
    <w:name w:val="Default Paragraph Font"/>
    <w:uiPriority w:val="1"/>
    <w:semiHidden/>
    <w:unhideWhenUsed/>
  </w:style>
  <w:style w:type="paragraph" w:default="1" w:styleId="a">
    <w:name w:val="Normal"/>
    <w:qFormat/>
  </w:style>
  <w:style w:type="table" w:default="1" w:styleId="a1">
    <w:name w:val="Normal Table"/>
    <w:uiPriority w:val="99"/>
    <w:semiHidden/>
    <w:unhideWhenUsed/>
    <w:tblPr>
      <w:tblStyleRowBandSize w:val="1"/>
      <w:tblStyleColBandSize w:val="1"/>
      <w:tblInd w:w="0" w:type="dxa"/>
      <w:tblCellMar>
        <w:left w:w="108" w:type="dxa"/>
        <w:top w:w="0" w:type="dxa"/>
        <w:right w:w="108" w:type="dxa"/>
        <w:bottom w:w="0" w:type="dxa"/>
      </w:tblCellMar>
    </w:tblPr>
  </w:style>
  <w:style w:type="numbering" w:default="1" w:styleId="a2">
    <w:name w:val="No List"/>
    <w:uiPriority w:val="99"/>
    <w:semiHidden/>
    <w:unhideWhenUsed/>
  </w:style>
  <w:style w:type="paragraph" w:styleId="a3">
    <w:name w:val="Footer"/>
    <w:basedOn w:val="a"/>
    <w:uiPriority w:val="99"/>
    <w:unhideWhenUsed/>
    <w:pPr>
      <w:spacing w:lineRule="auto" w:line="240" w:after="0"/>
      <w:tabs>
        <w:tab w:val="center" w:pos="4677"/>
        <w:tab w:val="right" w:pos="9355"/>
      </w:tabs>
    </w:pPr>
  </w:style>
  <w:style w:type="paragraph" w:styleId="a5">
    <w:name w:val="Header"/>
    <w:basedOn w:val="a"/>
    <w:uiPriority w:val="99"/>
    <w:unhideWhenUsed/>
    <w:pPr>
      <w:spacing w:lineRule="auto" w:line="240" w:after="0"/>
      <w:tabs>
        <w:tab w:val="center" w:pos="4677"/>
        <w:tab w:val="right" w:pos="9355"/>
      </w:tabs>
    </w:pPr>
  </w:style>
  <w:style w:type="paragraph" w:styleId="a7">
    <w:name w:val="No Spacing"/>
    <w:qFormat/>
    <w:uiPriority w:val="1"/>
    <w:pPr>
      <w:spacing w:lineRule="auto" w:line="240" w:after="0"/>
    </w:pPr>
  </w:style>
  <w:style w:type="paragraph" w:styleId="a8">
    <w:name w:val="Subtitle"/>
    <w:basedOn w:val="a"/>
    <w:next w:val="a"/>
    <w:qFormat/>
    <w:uiPriority w:val="11"/>
    <w:rPr>
      <w:rFonts w:ascii="Arial" w:hAnsi="Arial" w:cs="Arial" w:eastAsia="Arial"/>
      <w:i/>
      <w:iCs/>
      <w:color w:val="444444"/>
      <w:sz w:val="52"/>
      <w:szCs w:val="52"/>
    </w:rPr>
    <w:pPr>
      <w:numPr>
        <w:ilvl w:val="1"/>
      </w:numPr>
      <w:spacing w:lineRule="auto" w:line="240"/>
    </w:pPr>
  </w:style>
  <w:style w:type="paragraph" w:styleId="aa">
    <w:name w:val="Intense Quote"/>
    <w:basedOn w:val="a"/>
    <w:next w:val="a"/>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af2">
    <w:name w:val="Title"/>
    <w:basedOn w:val="a"/>
    <w:next w:val="a"/>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pPr>
  </w:style>
  <w:style w:type="paragraph" w:styleId="af5">
    <w:name w:val="List Paragraph"/>
    <w:basedOn w:val="a"/>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image" Target="media/image0.jpg"/><Relationship Id="rId8" Type="http://schemas.openxmlformats.org/officeDocument/2006/relationships/hyperlink" Target="http://www.elev8careers.org.uk/careers-blog/category/places-to-study" TargetMode="External"/><Relationship Id="rId9" Type="http://schemas.openxmlformats.org/officeDocument/2006/relationships/image" Target="media/image1.jpg"/></Relationships>
</file>

<file path=word/_rels/header1.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Template>Normal.dotm</Template>
  <TotalTime>1</TotalTime>
  <Pages>1</Pages>
  <Words>0</Words>
  <Characters>0</Characters>
  <Application>OnlyOffice</Application>
  <DocSecurity>0</DocSecurity>
  <Lines>1</Lines>
  <Paragraphs>1</Paragraphs>
  <ScaleCrop>false</ScaleCrop>
  <LinksUpToDate>false</LinksUpToDate>
  <CharactersWithSpaces>0</CharactersWithSpaces>
  <SharedDoc>false</SharedDoc>
  <HyperlinksChanged>false</HyperlinksChanged>
  <AppVersion>3.0000</AppVersion>
</Properties>
</file>

<file path=docProps/core.xml><?xml version="1.0" encoding="utf-8"?>
<cp:coreProperties xmlns:cp="http://schemas.openxmlformats.org/package/2006/metadata/core-properties" xmlns:dc="http://purl.org/dc/elements/1.1/">
  <dc:creator/>
  <cp:lastModifiedBy/>
</cp:coreProperties>
</file>